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70"/>
        <w:gridCol w:w="2290"/>
      </w:tblGrid>
      <w:tr w:rsidR="0008380E">
        <w:trPr>
          <w:trHeight w:val="1150"/>
          <w:jc w:val="center"/>
        </w:trPr>
        <w:tc>
          <w:tcPr>
            <w:tcW w:w="7070" w:type="dxa"/>
            <w:tcMar>
              <w:top w:w="100" w:type="dxa"/>
              <w:left w:w="100" w:type="dxa"/>
              <w:bottom w:w="100" w:type="dxa"/>
              <w:right w:w="100" w:type="dxa"/>
            </w:tcMar>
          </w:tcPr>
          <w:p w:rsidR="0008380E" w:rsidRDefault="000E0337">
            <w:pPr>
              <w:spacing w:line="240" w:lineRule="auto"/>
              <w:rPr>
                <w:rFonts w:ascii="Gadugi" w:eastAsia="Gadugi" w:hAnsi="Gadugi" w:cs="Gadugi"/>
                <w:b/>
                <w:sz w:val="28"/>
                <w:szCs w:val="28"/>
              </w:rPr>
            </w:pPr>
            <w:bookmarkStart w:id="0" w:name="_GoBack"/>
            <w:bookmarkEnd w:id="0"/>
            <w:r>
              <w:rPr>
                <w:rFonts w:ascii="Gadugi" w:eastAsia="Gadugi" w:hAnsi="Gadugi" w:cs="Gadugi"/>
                <w:b/>
                <w:sz w:val="28"/>
                <w:szCs w:val="28"/>
              </w:rPr>
              <w:t>Jefferson County Health Alliance</w:t>
            </w:r>
          </w:p>
          <w:p w:rsidR="0008380E" w:rsidRDefault="000E0337">
            <w:pPr>
              <w:spacing w:line="240" w:lineRule="auto"/>
              <w:rPr>
                <w:rFonts w:ascii="Gadugi" w:eastAsia="Gadugi" w:hAnsi="Gadugi" w:cs="Gadugi"/>
                <w:b/>
                <w:sz w:val="28"/>
                <w:szCs w:val="28"/>
              </w:rPr>
            </w:pPr>
            <w:r>
              <w:rPr>
                <w:rFonts w:ascii="Gadugi" w:eastAsia="Gadugi" w:hAnsi="Gadugi" w:cs="Gadugi"/>
                <w:b/>
                <w:sz w:val="28"/>
                <w:szCs w:val="28"/>
              </w:rPr>
              <w:t>Culture of Connection Action Team</w:t>
            </w:r>
          </w:p>
          <w:p w:rsidR="0008380E" w:rsidRDefault="000E0337">
            <w:pPr>
              <w:spacing w:line="240" w:lineRule="auto"/>
              <w:rPr>
                <w:rFonts w:ascii="Gadugi" w:eastAsia="Gadugi" w:hAnsi="Gadugi" w:cs="Gadugi"/>
                <w:sz w:val="20"/>
                <w:szCs w:val="20"/>
              </w:rPr>
            </w:pPr>
            <w:r>
              <w:rPr>
                <w:rFonts w:ascii="Gadugi" w:eastAsia="Gadugi" w:hAnsi="Gadugi" w:cs="Gadugi"/>
                <w:sz w:val="20"/>
                <w:szCs w:val="20"/>
              </w:rPr>
              <w:t>September 9, 2020, 3:00 - 4:00</w:t>
            </w:r>
          </w:p>
          <w:p w:rsidR="0008380E" w:rsidRDefault="000E0337">
            <w:pPr>
              <w:spacing w:line="240" w:lineRule="auto"/>
              <w:rPr>
                <w:rFonts w:ascii="Gadugi" w:eastAsia="Gadugi" w:hAnsi="Gadugi" w:cs="Gadugi"/>
                <w:sz w:val="20"/>
                <w:szCs w:val="20"/>
              </w:rPr>
            </w:pPr>
            <w:r>
              <w:rPr>
                <w:rFonts w:ascii="Gadugi" w:eastAsia="Gadugi" w:hAnsi="Gadugi" w:cs="Gadugi"/>
                <w:sz w:val="20"/>
                <w:szCs w:val="20"/>
              </w:rPr>
              <w:t>Microsoft Teams</w:t>
            </w:r>
          </w:p>
        </w:tc>
        <w:tc>
          <w:tcPr>
            <w:tcW w:w="2290" w:type="dxa"/>
            <w:tcMar>
              <w:top w:w="100" w:type="dxa"/>
              <w:left w:w="100" w:type="dxa"/>
              <w:bottom w:w="100" w:type="dxa"/>
              <w:right w:w="100" w:type="dxa"/>
            </w:tcMar>
            <w:vAlign w:val="center"/>
          </w:tcPr>
          <w:p w:rsidR="0008380E" w:rsidRDefault="000E0337">
            <w:pPr>
              <w:pStyle w:val="Heading6"/>
              <w:spacing w:before="0" w:after="0" w:line="240" w:lineRule="auto"/>
              <w:jc w:val="center"/>
              <w:rPr>
                <w:rFonts w:ascii="Gadugi" w:eastAsia="Gadugi" w:hAnsi="Gadugi" w:cs="Gadugi"/>
                <w:b/>
                <w:i w:val="0"/>
                <w:color w:val="000000"/>
                <w:sz w:val="36"/>
                <w:szCs w:val="36"/>
              </w:rPr>
            </w:pPr>
            <w:bookmarkStart w:id="1" w:name="_gjdgxs" w:colFirst="0" w:colLast="0"/>
            <w:bookmarkEnd w:id="1"/>
            <w:r>
              <w:rPr>
                <w:rFonts w:ascii="Gadugi" w:eastAsia="Gadugi" w:hAnsi="Gadugi" w:cs="Gadugi"/>
                <w:b/>
                <w:i w:val="0"/>
                <w:color w:val="000000"/>
                <w:sz w:val="36"/>
                <w:szCs w:val="36"/>
              </w:rPr>
              <w:t>MEETING</w:t>
            </w:r>
          </w:p>
          <w:p w:rsidR="0008380E" w:rsidRDefault="000E0337">
            <w:pPr>
              <w:pStyle w:val="Heading6"/>
              <w:spacing w:before="0" w:after="0" w:line="240" w:lineRule="auto"/>
              <w:jc w:val="center"/>
            </w:pPr>
            <w:r>
              <w:rPr>
                <w:rFonts w:ascii="Gadugi" w:eastAsia="Gadugi" w:hAnsi="Gadugi" w:cs="Gadugi"/>
                <w:b/>
                <w:i w:val="0"/>
                <w:color w:val="000000"/>
                <w:sz w:val="36"/>
                <w:szCs w:val="36"/>
              </w:rPr>
              <w:t>NOTES</w:t>
            </w:r>
          </w:p>
        </w:tc>
      </w:tr>
      <w:tr w:rsidR="0008380E">
        <w:trPr>
          <w:trHeight w:val="475"/>
          <w:jc w:val="center"/>
        </w:trPr>
        <w:tc>
          <w:tcPr>
            <w:tcW w:w="9360" w:type="dxa"/>
            <w:gridSpan w:val="2"/>
            <w:tcMar>
              <w:top w:w="100" w:type="dxa"/>
              <w:left w:w="100" w:type="dxa"/>
              <w:bottom w:w="100" w:type="dxa"/>
              <w:right w:w="100" w:type="dxa"/>
            </w:tcMar>
          </w:tcPr>
          <w:p w:rsidR="0008380E" w:rsidRDefault="000E0337">
            <w:pPr>
              <w:spacing w:line="240" w:lineRule="auto"/>
              <w:rPr>
                <w:rFonts w:ascii="Gadugi" w:eastAsia="Gadugi" w:hAnsi="Gadugi" w:cs="Gadugi"/>
                <w:b/>
                <w:sz w:val="20"/>
                <w:szCs w:val="20"/>
              </w:rPr>
            </w:pPr>
            <w:r>
              <w:rPr>
                <w:rFonts w:ascii="Gadugi" w:eastAsia="Gadugi" w:hAnsi="Gadugi" w:cs="Gadugi"/>
                <w:b/>
                <w:sz w:val="20"/>
                <w:szCs w:val="20"/>
              </w:rPr>
              <w:t>Meeting Objectives:</w:t>
            </w:r>
          </w:p>
          <w:p w:rsidR="0008380E" w:rsidRDefault="000E0337">
            <w:pPr>
              <w:numPr>
                <w:ilvl w:val="0"/>
                <w:numId w:val="3"/>
              </w:numPr>
              <w:pBdr>
                <w:top w:val="nil"/>
                <w:left w:val="nil"/>
                <w:bottom w:val="nil"/>
                <w:right w:val="nil"/>
                <w:between w:val="nil"/>
              </w:pBdr>
              <w:spacing w:line="240" w:lineRule="auto"/>
              <w:rPr>
                <w:rFonts w:ascii="Gadugi" w:eastAsia="Gadugi" w:hAnsi="Gadugi" w:cs="Gadugi"/>
                <w:color w:val="000000"/>
                <w:sz w:val="20"/>
                <w:szCs w:val="20"/>
              </w:rPr>
            </w:pPr>
            <w:r>
              <w:rPr>
                <w:rFonts w:ascii="Gadugi" w:eastAsia="Gadugi" w:hAnsi="Gadugi" w:cs="Gadugi"/>
                <w:sz w:val="20"/>
                <w:szCs w:val="20"/>
              </w:rPr>
              <w:t>Agree on overall direction</w:t>
            </w:r>
          </w:p>
          <w:p w:rsidR="0008380E" w:rsidRDefault="000E0337">
            <w:pPr>
              <w:numPr>
                <w:ilvl w:val="0"/>
                <w:numId w:val="3"/>
              </w:numPr>
              <w:spacing w:line="240" w:lineRule="auto"/>
              <w:rPr>
                <w:rFonts w:ascii="Gadugi" w:eastAsia="Gadugi" w:hAnsi="Gadugi" w:cs="Gadugi"/>
                <w:sz w:val="20"/>
                <w:szCs w:val="20"/>
              </w:rPr>
            </w:pPr>
            <w:r>
              <w:rPr>
                <w:rFonts w:ascii="Gadugi" w:eastAsia="Gadugi" w:hAnsi="Gadugi" w:cs="Gadugi"/>
                <w:sz w:val="20"/>
                <w:szCs w:val="20"/>
              </w:rPr>
              <w:t>Celebrate accomplishments</w:t>
            </w:r>
          </w:p>
          <w:p w:rsidR="0008380E" w:rsidRDefault="000E0337">
            <w:pPr>
              <w:numPr>
                <w:ilvl w:val="0"/>
                <w:numId w:val="3"/>
              </w:numPr>
              <w:spacing w:line="240" w:lineRule="auto"/>
              <w:rPr>
                <w:rFonts w:ascii="Gadugi" w:eastAsia="Gadugi" w:hAnsi="Gadugi" w:cs="Gadugi"/>
                <w:sz w:val="20"/>
                <w:szCs w:val="20"/>
              </w:rPr>
            </w:pPr>
            <w:r>
              <w:rPr>
                <w:rFonts w:ascii="Gadugi" w:eastAsia="Gadugi" w:hAnsi="Gadugi" w:cs="Gadugi"/>
                <w:sz w:val="20"/>
                <w:szCs w:val="20"/>
              </w:rPr>
              <w:t>Detail next steps, including creating a timeline</w:t>
            </w:r>
          </w:p>
        </w:tc>
      </w:tr>
    </w:tbl>
    <w:p w:rsidR="0008380E" w:rsidRDefault="0008380E">
      <w:pPr>
        <w:rPr>
          <w:rFonts w:ascii="Gadugi" w:eastAsia="Gadugi" w:hAnsi="Gadugi" w:cs="Gadugi"/>
          <w:b/>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45"/>
        <w:gridCol w:w="1215"/>
      </w:tblGrid>
      <w:tr w:rsidR="0008380E">
        <w:trPr>
          <w:trHeight w:val="400"/>
        </w:trPr>
        <w:tc>
          <w:tcPr>
            <w:tcW w:w="9360" w:type="dxa"/>
            <w:gridSpan w:val="2"/>
            <w:shd w:val="clear" w:color="auto" w:fill="auto"/>
            <w:tcMar>
              <w:top w:w="100" w:type="dxa"/>
              <w:left w:w="100" w:type="dxa"/>
              <w:bottom w:w="100" w:type="dxa"/>
              <w:right w:w="100" w:type="dxa"/>
            </w:tcMar>
          </w:tcPr>
          <w:p w:rsidR="0008380E" w:rsidRDefault="000E0337">
            <w:pPr>
              <w:widowControl w:val="0"/>
              <w:pBdr>
                <w:top w:val="nil"/>
                <w:left w:val="nil"/>
                <w:bottom w:val="nil"/>
                <w:right w:val="nil"/>
                <w:between w:val="nil"/>
              </w:pBdr>
              <w:spacing w:line="240" w:lineRule="auto"/>
              <w:rPr>
                <w:rFonts w:ascii="Gadugi" w:eastAsia="Gadugi" w:hAnsi="Gadugi" w:cs="Gadugi"/>
                <w:b/>
                <w:sz w:val="20"/>
                <w:szCs w:val="20"/>
              </w:rPr>
            </w:pPr>
            <w:r>
              <w:rPr>
                <w:rFonts w:ascii="Gadugi" w:eastAsia="Gadugi" w:hAnsi="Gadugi" w:cs="Gadugi"/>
                <w:b/>
                <w:sz w:val="20"/>
                <w:szCs w:val="20"/>
              </w:rPr>
              <w:t>Participants:</w:t>
            </w:r>
            <w:r>
              <w:rPr>
                <w:rFonts w:ascii="Gadugi" w:eastAsia="Gadugi" w:hAnsi="Gadugi" w:cs="Gadugi"/>
                <w:sz w:val="20"/>
                <w:szCs w:val="20"/>
              </w:rPr>
              <w:t xml:space="preserve"> Robyn Lupa, Reg Cox, Pamela Gould, Mel Maendel, Amy Sciangula, Kelsey Campbell, Fran </w:t>
            </w:r>
            <w:proofErr w:type="spellStart"/>
            <w:r>
              <w:rPr>
                <w:rFonts w:ascii="Gadugi" w:eastAsia="Gadugi" w:hAnsi="Gadugi" w:cs="Gadugi"/>
                <w:sz w:val="20"/>
                <w:szCs w:val="20"/>
              </w:rPr>
              <w:t>Taffer</w:t>
            </w:r>
            <w:proofErr w:type="spellEnd"/>
            <w:r>
              <w:rPr>
                <w:rFonts w:ascii="Gadugi" w:eastAsia="Gadugi" w:hAnsi="Gadugi" w:cs="Gadugi"/>
                <w:sz w:val="20"/>
                <w:szCs w:val="20"/>
              </w:rPr>
              <w:t>, Kelly Kast</w:t>
            </w:r>
          </w:p>
        </w:tc>
      </w:tr>
      <w:tr w:rsidR="0008380E">
        <w:trPr>
          <w:trHeight w:val="400"/>
        </w:trPr>
        <w:tc>
          <w:tcPr>
            <w:tcW w:w="8145" w:type="dxa"/>
            <w:shd w:val="clear" w:color="auto" w:fill="auto"/>
            <w:tcMar>
              <w:top w:w="100" w:type="dxa"/>
              <w:left w:w="100" w:type="dxa"/>
              <w:bottom w:w="100" w:type="dxa"/>
              <w:right w:w="100" w:type="dxa"/>
            </w:tcMar>
          </w:tcPr>
          <w:p w:rsidR="0008380E" w:rsidRDefault="000E0337">
            <w:pPr>
              <w:widowControl w:val="0"/>
              <w:spacing w:line="240" w:lineRule="auto"/>
              <w:rPr>
                <w:rFonts w:ascii="Gadugi" w:eastAsia="Gadugi" w:hAnsi="Gadugi" w:cs="Gadugi"/>
                <w:b/>
                <w:sz w:val="20"/>
                <w:szCs w:val="20"/>
              </w:rPr>
            </w:pPr>
            <w:r>
              <w:rPr>
                <w:rFonts w:ascii="Gadugi" w:eastAsia="Gadugi" w:hAnsi="Gadugi" w:cs="Gadugi"/>
                <w:b/>
                <w:sz w:val="20"/>
                <w:szCs w:val="20"/>
              </w:rPr>
              <w:t>Activity</w:t>
            </w:r>
          </w:p>
        </w:tc>
        <w:tc>
          <w:tcPr>
            <w:tcW w:w="1215" w:type="dxa"/>
            <w:shd w:val="clear" w:color="auto" w:fill="auto"/>
            <w:tcMar>
              <w:top w:w="100" w:type="dxa"/>
              <w:left w:w="100" w:type="dxa"/>
              <w:bottom w:w="100" w:type="dxa"/>
              <w:right w:w="100" w:type="dxa"/>
            </w:tcMar>
          </w:tcPr>
          <w:p w:rsidR="0008380E" w:rsidRDefault="000E0337">
            <w:pPr>
              <w:widowControl w:val="0"/>
              <w:pBdr>
                <w:top w:val="nil"/>
                <w:left w:val="nil"/>
                <w:bottom w:val="nil"/>
                <w:right w:val="nil"/>
                <w:between w:val="nil"/>
              </w:pBdr>
              <w:spacing w:line="240" w:lineRule="auto"/>
              <w:rPr>
                <w:rFonts w:ascii="Gadugi" w:eastAsia="Gadugi" w:hAnsi="Gadugi" w:cs="Gadugi"/>
                <w:b/>
                <w:sz w:val="20"/>
                <w:szCs w:val="20"/>
              </w:rPr>
            </w:pPr>
            <w:r>
              <w:rPr>
                <w:rFonts w:ascii="Gadugi" w:eastAsia="Gadugi" w:hAnsi="Gadugi" w:cs="Gadugi"/>
                <w:b/>
                <w:sz w:val="20"/>
                <w:szCs w:val="20"/>
              </w:rPr>
              <w:t>Lead</w:t>
            </w:r>
          </w:p>
        </w:tc>
      </w:tr>
      <w:tr w:rsidR="0008380E">
        <w:trPr>
          <w:trHeight w:val="400"/>
        </w:trPr>
        <w:tc>
          <w:tcPr>
            <w:tcW w:w="8145" w:type="dxa"/>
            <w:shd w:val="clear" w:color="auto" w:fill="auto"/>
            <w:tcMar>
              <w:top w:w="100" w:type="dxa"/>
              <w:left w:w="100" w:type="dxa"/>
              <w:bottom w:w="100" w:type="dxa"/>
              <w:right w:w="100" w:type="dxa"/>
            </w:tcMar>
          </w:tcPr>
          <w:p w:rsidR="0008380E" w:rsidRDefault="000E0337">
            <w:pPr>
              <w:widowControl w:val="0"/>
              <w:spacing w:line="240" w:lineRule="auto"/>
              <w:rPr>
                <w:rFonts w:ascii="Gadugi" w:eastAsia="Gadugi" w:hAnsi="Gadugi" w:cs="Gadugi"/>
                <w:b/>
                <w:sz w:val="20"/>
                <w:szCs w:val="20"/>
              </w:rPr>
            </w:pPr>
            <w:r>
              <w:rPr>
                <w:rFonts w:ascii="Gadugi" w:eastAsia="Gadugi" w:hAnsi="Gadugi" w:cs="Gadugi"/>
                <w:b/>
                <w:sz w:val="20"/>
                <w:szCs w:val="20"/>
              </w:rPr>
              <w:t>Welcome</w:t>
            </w:r>
          </w:p>
          <w:p w:rsidR="0008380E" w:rsidRDefault="000E0337">
            <w:pPr>
              <w:widowControl w:val="0"/>
              <w:numPr>
                <w:ilvl w:val="0"/>
                <w:numId w:val="5"/>
              </w:numPr>
              <w:spacing w:line="240" w:lineRule="auto"/>
              <w:rPr>
                <w:rFonts w:ascii="Gadugi" w:eastAsia="Gadugi" w:hAnsi="Gadugi" w:cs="Gadugi"/>
                <w:sz w:val="20"/>
                <w:szCs w:val="20"/>
              </w:rPr>
            </w:pPr>
            <w:r>
              <w:rPr>
                <w:rFonts w:ascii="Gadugi" w:eastAsia="Gadugi" w:hAnsi="Gadugi" w:cs="Gadugi"/>
                <w:sz w:val="20"/>
                <w:szCs w:val="20"/>
              </w:rPr>
              <w:t>Why connection?</w:t>
            </w:r>
          </w:p>
          <w:p w:rsidR="0008380E" w:rsidRDefault="000E0337">
            <w:pPr>
              <w:widowControl w:val="0"/>
              <w:numPr>
                <w:ilvl w:val="1"/>
                <w:numId w:val="5"/>
              </w:numPr>
              <w:spacing w:line="240" w:lineRule="auto"/>
              <w:rPr>
                <w:rFonts w:ascii="Gadugi" w:eastAsia="Gadugi" w:hAnsi="Gadugi" w:cs="Gadugi"/>
                <w:sz w:val="20"/>
                <w:szCs w:val="20"/>
              </w:rPr>
            </w:pPr>
            <w:r>
              <w:rPr>
                <w:rFonts w:ascii="Gadugi" w:eastAsia="Gadugi" w:hAnsi="Gadugi" w:cs="Gadugi"/>
                <w:sz w:val="20"/>
                <w:szCs w:val="20"/>
              </w:rPr>
              <w:t>Connection between service agencies to better collaborate with one another</w:t>
            </w:r>
          </w:p>
          <w:p w:rsidR="0008380E" w:rsidRDefault="000E0337">
            <w:pPr>
              <w:widowControl w:val="0"/>
              <w:numPr>
                <w:ilvl w:val="1"/>
                <w:numId w:val="5"/>
              </w:numPr>
              <w:spacing w:line="240" w:lineRule="auto"/>
              <w:rPr>
                <w:rFonts w:ascii="Gadugi" w:eastAsia="Gadugi" w:hAnsi="Gadugi" w:cs="Gadugi"/>
                <w:sz w:val="20"/>
                <w:szCs w:val="20"/>
              </w:rPr>
            </w:pPr>
            <w:r>
              <w:rPr>
                <w:rFonts w:ascii="Gadugi" w:eastAsia="Gadugi" w:hAnsi="Gadugi" w:cs="Gadugi"/>
                <w:sz w:val="20"/>
                <w:szCs w:val="20"/>
              </w:rPr>
              <w:t>Connection among people that creates a sense of belonging</w:t>
            </w:r>
          </w:p>
          <w:p w:rsidR="0008380E" w:rsidRDefault="000E0337">
            <w:pPr>
              <w:widowControl w:val="0"/>
              <w:numPr>
                <w:ilvl w:val="0"/>
                <w:numId w:val="5"/>
              </w:numPr>
              <w:spacing w:line="240" w:lineRule="auto"/>
              <w:rPr>
                <w:rFonts w:ascii="Gadugi" w:eastAsia="Gadugi" w:hAnsi="Gadugi" w:cs="Gadugi"/>
                <w:b/>
                <w:sz w:val="20"/>
                <w:szCs w:val="20"/>
              </w:rPr>
            </w:pPr>
            <w:r>
              <w:rPr>
                <w:rFonts w:ascii="Gadugi" w:eastAsia="Gadugi" w:hAnsi="Gadugi" w:cs="Gadugi"/>
                <w:sz w:val="20"/>
                <w:szCs w:val="20"/>
              </w:rPr>
              <w:t xml:space="preserve">The group agreed to initially focus its energy on the second definition described by Simon Sinek in his quote, </w:t>
            </w:r>
            <w:r>
              <w:rPr>
                <w:b/>
                <w:sz w:val="20"/>
                <w:szCs w:val="20"/>
              </w:rPr>
              <w:t>“Our need to belong is not rational, but it is a constant that exists across all people</w:t>
            </w:r>
            <w:r>
              <w:rPr>
                <w:b/>
                <w:sz w:val="20"/>
                <w:szCs w:val="20"/>
              </w:rPr>
              <w:t xml:space="preserve"> and cultures. It is a feeling we get when those around us share our values and beliefs. When we feel like we belong, we feel connected and safe. As humans, we crave the feeling and we seek it out”.</w:t>
            </w:r>
            <w:r>
              <w:rPr>
                <w:sz w:val="20"/>
                <w:szCs w:val="20"/>
              </w:rPr>
              <w:t xml:space="preserve"> (Thanks, Pamela!)</w:t>
            </w:r>
          </w:p>
        </w:tc>
        <w:tc>
          <w:tcPr>
            <w:tcW w:w="1215" w:type="dxa"/>
            <w:shd w:val="clear" w:color="auto" w:fill="auto"/>
            <w:tcMar>
              <w:top w:w="100" w:type="dxa"/>
              <w:left w:w="100" w:type="dxa"/>
              <w:bottom w:w="100" w:type="dxa"/>
              <w:right w:w="100" w:type="dxa"/>
            </w:tcMar>
          </w:tcPr>
          <w:p w:rsidR="0008380E" w:rsidRDefault="000E0337">
            <w:pPr>
              <w:widowControl w:val="0"/>
              <w:pBdr>
                <w:top w:val="nil"/>
                <w:left w:val="nil"/>
                <w:bottom w:val="nil"/>
                <w:right w:val="nil"/>
                <w:between w:val="nil"/>
              </w:pBdr>
              <w:spacing w:line="240" w:lineRule="auto"/>
              <w:rPr>
                <w:rFonts w:ascii="Gadugi" w:eastAsia="Gadugi" w:hAnsi="Gadugi" w:cs="Gadugi"/>
                <w:b/>
                <w:sz w:val="20"/>
                <w:szCs w:val="20"/>
              </w:rPr>
            </w:pPr>
            <w:r>
              <w:rPr>
                <w:rFonts w:ascii="Gadugi" w:eastAsia="Gadugi" w:hAnsi="Gadugi" w:cs="Gadugi"/>
                <w:b/>
                <w:sz w:val="20"/>
                <w:szCs w:val="20"/>
              </w:rPr>
              <w:t>Kelly</w:t>
            </w:r>
          </w:p>
        </w:tc>
      </w:tr>
      <w:tr w:rsidR="0008380E">
        <w:trPr>
          <w:trHeight w:val="400"/>
        </w:trPr>
        <w:tc>
          <w:tcPr>
            <w:tcW w:w="8145" w:type="dxa"/>
            <w:shd w:val="clear" w:color="auto" w:fill="auto"/>
            <w:tcMar>
              <w:top w:w="100" w:type="dxa"/>
              <w:left w:w="100" w:type="dxa"/>
              <w:bottom w:w="100" w:type="dxa"/>
              <w:right w:w="100" w:type="dxa"/>
            </w:tcMar>
          </w:tcPr>
          <w:p w:rsidR="0008380E" w:rsidRDefault="000E0337">
            <w:pPr>
              <w:widowControl w:val="0"/>
              <w:spacing w:line="240" w:lineRule="auto"/>
              <w:rPr>
                <w:rFonts w:ascii="Gadugi" w:eastAsia="Gadugi" w:hAnsi="Gadugi" w:cs="Gadugi"/>
                <w:b/>
                <w:sz w:val="20"/>
                <w:szCs w:val="20"/>
              </w:rPr>
            </w:pPr>
            <w:r>
              <w:rPr>
                <w:rFonts w:ascii="Gadugi" w:eastAsia="Gadugi" w:hAnsi="Gadugi" w:cs="Gadugi"/>
                <w:b/>
                <w:sz w:val="20"/>
                <w:szCs w:val="20"/>
              </w:rPr>
              <w:t>Review of our proposed direction (for discussion)</w:t>
            </w:r>
          </w:p>
          <w:p w:rsidR="0008380E" w:rsidRDefault="000E0337">
            <w:pPr>
              <w:widowControl w:val="0"/>
              <w:numPr>
                <w:ilvl w:val="0"/>
                <w:numId w:val="1"/>
              </w:numPr>
              <w:spacing w:line="240" w:lineRule="auto"/>
              <w:rPr>
                <w:rFonts w:ascii="Gadugi" w:eastAsia="Gadugi" w:hAnsi="Gadugi" w:cs="Gadugi"/>
                <w:b/>
                <w:sz w:val="20"/>
                <w:szCs w:val="20"/>
              </w:rPr>
            </w:pPr>
            <w:r>
              <w:rPr>
                <w:rFonts w:ascii="Gadugi" w:eastAsia="Gadugi" w:hAnsi="Gadugi" w:cs="Gadugi"/>
                <w:b/>
                <w:sz w:val="20"/>
                <w:szCs w:val="20"/>
              </w:rPr>
              <w:t xml:space="preserve">General purpose: </w:t>
            </w:r>
            <w:r>
              <w:rPr>
                <w:rFonts w:ascii="Gadugi" w:eastAsia="Gadugi" w:hAnsi="Gadugi" w:cs="Gadugi"/>
                <w:sz w:val="20"/>
                <w:szCs w:val="20"/>
              </w:rPr>
              <w:t>Build a culture of connection in Jefferson County.</w:t>
            </w:r>
          </w:p>
          <w:p w:rsidR="0008380E" w:rsidRDefault="000E0337">
            <w:pPr>
              <w:widowControl w:val="0"/>
              <w:numPr>
                <w:ilvl w:val="0"/>
                <w:numId w:val="1"/>
              </w:numPr>
              <w:spacing w:line="240" w:lineRule="auto"/>
              <w:rPr>
                <w:rFonts w:ascii="Gadugi" w:eastAsia="Gadugi" w:hAnsi="Gadugi" w:cs="Gadugi"/>
                <w:b/>
                <w:sz w:val="20"/>
                <w:szCs w:val="20"/>
              </w:rPr>
            </w:pPr>
            <w:r>
              <w:rPr>
                <w:rFonts w:ascii="Gadugi" w:eastAsia="Gadugi" w:hAnsi="Gadugi" w:cs="Gadugi"/>
                <w:b/>
                <w:sz w:val="20"/>
                <w:szCs w:val="20"/>
              </w:rPr>
              <w:t xml:space="preserve">Objective 1: </w:t>
            </w:r>
            <w:r>
              <w:rPr>
                <w:rFonts w:ascii="Gadugi" w:eastAsia="Gadugi" w:hAnsi="Gadugi" w:cs="Gadugi"/>
                <w:sz w:val="20"/>
                <w:szCs w:val="20"/>
              </w:rPr>
              <w:t xml:space="preserve">Create a common understanding of what a culture of connection is. </w:t>
            </w:r>
          </w:p>
          <w:p w:rsidR="0008380E" w:rsidRDefault="000E0337">
            <w:pPr>
              <w:widowControl w:val="0"/>
              <w:numPr>
                <w:ilvl w:val="0"/>
                <w:numId w:val="1"/>
              </w:numPr>
              <w:spacing w:line="240" w:lineRule="auto"/>
              <w:rPr>
                <w:rFonts w:ascii="Gadugi" w:eastAsia="Gadugi" w:hAnsi="Gadugi" w:cs="Gadugi"/>
                <w:b/>
                <w:sz w:val="20"/>
                <w:szCs w:val="20"/>
              </w:rPr>
            </w:pPr>
            <w:r>
              <w:rPr>
                <w:rFonts w:ascii="Gadugi" w:eastAsia="Gadugi" w:hAnsi="Gadugi" w:cs="Gadugi"/>
                <w:b/>
                <w:sz w:val="20"/>
                <w:szCs w:val="20"/>
              </w:rPr>
              <w:t xml:space="preserve">Objective 2: </w:t>
            </w:r>
            <w:r>
              <w:rPr>
                <w:rFonts w:ascii="Gadugi" w:eastAsia="Gadugi" w:hAnsi="Gadugi" w:cs="Gadugi"/>
                <w:sz w:val="20"/>
                <w:szCs w:val="20"/>
              </w:rPr>
              <w:t>Determine indicators of success</w:t>
            </w:r>
          </w:p>
          <w:p w:rsidR="0008380E" w:rsidRDefault="000E0337">
            <w:pPr>
              <w:widowControl w:val="0"/>
              <w:numPr>
                <w:ilvl w:val="0"/>
                <w:numId w:val="1"/>
              </w:numPr>
              <w:spacing w:line="240" w:lineRule="auto"/>
              <w:rPr>
                <w:rFonts w:ascii="Gadugi" w:eastAsia="Gadugi" w:hAnsi="Gadugi" w:cs="Gadugi"/>
                <w:sz w:val="20"/>
                <w:szCs w:val="20"/>
              </w:rPr>
            </w:pPr>
            <w:r>
              <w:rPr>
                <w:rFonts w:ascii="Gadugi" w:eastAsia="Gadugi" w:hAnsi="Gadugi" w:cs="Gadugi"/>
                <w:b/>
                <w:sz w:val="20"/>
                <w:szCs w:val="20"/>
              </w:rPr>
              <w:t>Objective 3:</w:t>
            </w:r>
            <w:r>
              <w:rPr>
                <w:rFonts w:ascii="Gadugi" w:eastAsia="Gadugi" w:hAnsi="Gadugi" w:cs="Gadugi"/>
                <w:sz w:val="20"/>
                <w:szCs w:val="20"/>
              </w:rPr>
              <w:t xml:space="preserve"> </w:t>
            </w:r>
            <w:r>
              <w:rPr>
                <w:rFonts w:ascii="Gadugi" w:eastAsia="Gadugi" w:hAnsi="Gadugi" w:cs="Gadugi"/>
                <w:sz w:val="20"/>
                <w:szCs w:val="20"/>
              </w:rPr>
              <w:t>Develop, implement and test activities (including strengthening existing activities)</w:t>
            </w:r>
          </w:p>
        </w:tc>
        <w:tc>
          <w:tcPr>
            <w:tcW w:w="1215" w:type="dxa"/>
            <w:shd w:val="clear" w:color="auto" w:fill="auto"/>
            <w:tcMar>
              <w:top w:w="100" w:type="dxa"/>
              <w:left w:w="100" w:type="dxa"/>
              <w:bottom w:w="100" w:type="dxa"/>
              <w:right w:w="100" w:type="dxa"/>
            </w:tcMar>
          </w:tcPr>
          <w:p w:rsidR="0008380E" w:rsidRDefault="000E0337">
            <w:pPr>
              <w:widowControl w:val="0"/>
              <w:pBdr>
                <w:top w:val="nil"/>
                <w:left w:val="nil"/>
                <w:bottom w:val="nil"/>
                <w:right w:val="nil"/>
                <w:between w:val="nil"/>
              </w:pBdr>
              <w:spacing w:line="240" w:lineRule="auto"/>
              <w:rPr>
                <w:rFonts w:ascii="Gadugi" w:eastAsia="Gadugi" w:hAnsi="Gadugi" w:cs="Gadugi"/>
                <w:b/>
                <w:sz w:val="20"/>
                <w:szCs w:val="20"/>
              </w:rPr>
            </w:pPr>
            <w:r>
              <w:rPr>
                <w:rFonts w:ascii="Gadugi" w:eastAsia="Gadugi" w:hAnsi="Gadugi" w:cs="Gadugi"/>
                <w:b/>
                <w:sz w:val="20"/>
                <w:szCs w:val="20"/>
              </w:rPr>
              <w:t>Kelly</w:t>
            </w:r>
          </w:p>
        </w:tc>
      </w:tr>
      <w:tr w:rsidR="0008380E">
        <w:trPr>
          <w:trHeight w:val="400"/>
        </w:trPr>
        <w:tc>
          <w:tcPr>
            <w:tcW w:w="8145" w:type="dxa"/>
            <w:shd w:val="clear" w:color="auto" w:fill="auto"/>
            <w:tcMar>
              <w:top w:w="100" w:type="dxa"/>
              <w:left w:w="100" w:type="dxa"/>
              <w:bottom w:w="100" w:type="dxa"/>
              <w:right w:w="100" w:type="dxa"/>
            </w:tcMar>
          </w:tcPr>
          <w:p w:rsidR="0008380E" w:rsidRDefault="000E0337">
            <w:pPr>
              <w:widowControl w:val="0"/>
              <w:spacing w:line="240" w:lineRule="auto"/>
              <w:rPr>
                <w:rFonts w:ascii="Gadugi" w:eastAsia="Gadugi" w:hAnsi="Gadugi" w:cs="Gadugi"/>
                <w:b/>
                <w:sz w:val="20"/>
                <w:szCs w:val="20"/>
              </w:rPr>
            </w:pPr>
            <w:r>
              <w:rPr>
                <w:rFonts w:ascii="Gadugi" w:eastAsia="Gadugi" w:hAnsi="Gadugi" w:cs="Gadugi"/>
                <w:b/>
                <w:sz w:val="20"/>
                <w:szCs w:val="20"/>
              </w:rPr>
              <w:t>Review accomplishment since last meeting</w:t>
            </w:r>
          </w:p>
          <w:p w:rsidR="0008380E" w:rsidRDefault="000E0337">
            <w:pPr>
              <w:widowControl w:val="0"/>
              <w:numPr>
                <w:ilvl w:val="0"/>
                <w:numId w:val="4"/>
              </w:numPr>
              <w:spacing w:line="240" w:lineRule="auto"/>
              <w:rPr>
                <w:rFonts w:ascii="Gadugi" w:eastAsia="Gadugi" w:hAnsi="Gadugi" w:cs="Gadugi"/>
                <w:sz w:val="20"/>
                <w:szCs w:val="20"/>
              </w:rPr>
            </w:pPr>
            <w:r>
              <w:rPr>
                <w:rFonts w:ascii="Gadugi" w:eastAsia="Gadugi" w:hAnsi="Gadugi" w:cs="Gadugi"/>
                <w:sz w:val="20"/>
                <w:szCs w:val="20"/>
              </w:rPr>
              <w:t>Review our interview questions</w:t>
            </w:r>
          </w:p>
          <w:p w:rsidR="0008380E" w:rsidRDefault="000E0337">
            <w:pPr>
              <w:widowControl w:val="0"/>
              <w:numPr>
                <w:ilvl w:val="0"/>
                <w:numId w:val="4"/>
              </w:numPr>
              <w:spacing w:line="240" w:lineRule="auto"/>
              <w:rPr>
                <w:rFonts w:ascii="Gadugi" w:eastAsia="Gadugi" w:hAnsi="Gadugi" w:cs="Gadugi"/>
                <w:sz w:val="20"/>
                <w:szCs w:val="20"/>
              </w:rPr>
            </w:pPr>
            <w:r>
              <w:rPr>
                <w:rFonts w:ascii="Gadugi" w:eastAsia="Gadugi" w:hAnsi="Gadugi" w:cs="Gadugi"/>
                <w:sz w:val="20"/>
                <w:szCs w:val="20"/>
              </w:rPr>
              <w:t>Review top things we learned from our first interview</w:t>
            </w:r>
          </w:p>
        </w:tc>
        <w:tc>
          <w:tcPr>
            <w:tcW w:w="1215" w:type="dxa"/>
            <w:shd w:val="clear" w:color="auto" w:fill="auto"/>
            <w:tcMar>
              <w:top w:w="100" w:type="dxa"/>
              <w:left w:w="100" w:type="dxa"/>
              <w:bottom w:w="100" w:type="dxa"/>
              <w:right w:w="100" w:type="dxa"/>
            </w:tcMar>
          </w:tcPr>
          <w:p w:rsidR="0008380E" w:rsidRDefault="000E0337">
            <w:pPr>
              <w:widowControl w:val="0"/>
              <w:pBdr>
                <w:top w:val="nil"/>
                <w:left w:val="nil"/>
                <w:bottom w:val="nil"/>
                <w:right w:val="nil"/>
                <w:between w:val="nil"/>
              </w:pBdr>
              <w:spacing w:line="240" w:lineRule="auto"/>
              <w:rPr>
                <w:rFonts w:ascii="Gadugi" w:eastAsia="Gadugi" w:hAnsi="Gadugi" w:cs="Gadugi"/>
                <w:b/>
                <w:sz w:val="20"/>
                <w:szCs w:val="20"/>
              </w:rPr>
            </w:pPr>
            <w:r>
              <w:rPr>
                <w:rFonts w:ascii="Gadugi" w:eastAsia="Gadugi" w:hAnsi="Gadugi" w:cs="Gadugi"/>
                <w:b/>
                <w:sz w:val="20"/>
                <w:szCs w:val="20"/>
              </w:rPr>
              <w:t>Reg /Robyn</w:t>
            </w:r>
          </w:p>
        </w:tc>
      </w:tr>
      <w:tr w:rsidR="0008380E">
        <w:trPr>
          <w:trHeight w:val="400"/>
        </w:trPr>
        <w:tc>
          <w:tcPr>
            <w:tcW w:w="8145" w:type="dxa"/>
            <w:shd w:val="clear" w:color="auto" w:fill="auto"/>
            <w:tcMar>
              <w:top w:w="100" w:type="dxa"/>
              <w:left w:w="100" w:type="dxa"/>
              <w:bottom w:w="100" w:type="dxa"/>
              <w:right w:w="100" w:type="dxa"/>
            </w:tcMar>
          </w:tcPr>
          <w:p w:rsidR="0008380E" w:rsidRDefault="000E0337">
            <w:pPr>
              <w:widowControl w:val="0"/>
              <w:spacing w:line="240" w:lineRule="auto"/>
              <w:rPr>
                <w:rFonts w:ascii="Gadugi" w:eastAsia="Gadugi" w:hAnsi="Gadugi" w:cs="Gadugi"/>
                <w:sz w:val="20"/>
                <w:szCs w:val="20"/>
              </w:rPr>
            </w:pPr>
            <w:r>
              <w:rPr>
                <w:rFonts w:ascii="Gadugi" w:eastAsia="Gadugi" w:hAnsi="Gadugi" w:cs="Gadugi"/>
                <w:b/>
                <w:sz w:val="20"/>
                <w:szCs w:val="20"/>
              </w:rPr>
              <w:t>Flush out action steps</w:t>
            </w:r>
            <w:r>
              <w:rPr>
                <w:rFonts w:ascii="Gadugi" w:eastAsia="Gadugi" w:hAnsi="Gadugi" w:cs="Gadugi"/>
                <w:sz w:val="20"/>
                <w:szCs w:val="20"/>
              </w:rPr>
              <w:t xml:space="preserve"> to address the first objective - create a common understanding of what a culture of connection is. </w:t>
            </w:r>
          </w:p>
          <w:p w:rsidR="0008380E" w:rsidRDefault="000E0337">
            <w:pPr>
              <w:widowControl w:val="0"/>
              <w:numPr>
                <w:ilvl w:val="0"/>
                <w:numId w:val="2"/>
              </w:numPr>
              <w:spacing w:line="240" w:lineRule="auto"/>
              <w:rPr>
                <w:rFonts w:ascii="Gadugi" w:eastAsia="Gadugi" w:hAnsi="Gadugi" w:cs="Gadugi"/>
                <w:sz w:val="20"/>
                <w:szCs w:val="20"/>
              </w:rPr>
            </w:pPr>
            <w:r>
              <w:rPr>
                <w:rFonts w:ascii="Gadugi" w:eastAsia="Gadugi" w:hAnsi="Gadugi" w:cs="Gadugi"/>
                <w:sz w:val="20"/>
                <w:szCs w:val="20"/>
              </w:rPr>
              <w:t xml:space="preserve">Agreed on </w:t>
            </w:r>
            <w:hyperlink r:id="rId7">
              <w:r>
                <w:rPr>
                  <w:rFonts w:ascii="Gadugi" w:eastAsia="Gadugi" w:hAnsi="Gadugi" w:cs="Gadugi"/>
                  <w:color w:val="1155CC"/>
                  <w:sz w:val="20"/>
                  <w:szCs w:val="20"/>
                  <w:u w:val="single"/>
                </w:rPr>
                <w:t xml:space="preserve">champions </w:t>
              </w:r>
            </w:hyperlink>
            <w:r>
              <w:rPr>
                <w:rFonts w:ascii="Gadugi" w:eastAsia="Gadugi" w:hAnsi="Gadugi" w:cs="Gadugi"/>
                <w:sz w:val="20"/>
                <w:szCs w:val="20"/>
              </w:rPr>
              <w:t xml:space="preserve">building connections - big and </w:t>
            </w:r>
            <w:r>
              <w:rPr>
                <w:rFonts w:ascii="Gadugi" w:eastAsia="Gadugi" w:hAnsi="Gadugi" w:cs="Gadugi"/>
                <w:sz w:val="20"/>
                <w:szCs w:val="20"/>
              </w:rPr>
              <w:t>small - throughout Jefferson County. We will interview 6 on this list. Folks are welcome to interview more and to continue to identify additional connection champions. Just update the list and let the group know when the interview is scheduled.</w:t>
            </w:r>
          </w:p>
          <w:p w:rsidR="0008380E" w:rsidRDefault="0008380E">
            <w:pPr>
              <w:widowControl w:val="0"/>
              <w:spacing w:line="240" w:lineRule="auto"/>
              <w:ind w:left="720"/>
              <w:rPr>
                <w:rFonts w:ascii="Gadugi" w:eastAsia="Gadugi" w:hAnsi="Gadugi" w:cs="Gadugi"/>
                <w:sz w:val="20"/>
                <w:szCs w:val="20"/>
              </w:rPr>
            </w:pPr>
          </w:p>
          <w:p w:rsidR="0008380E" w:rsidRDefault="000E0337">
            <w:pPr>
              <w:widowControl w:val="0"/>
              <w:numPr>
                <w:ilvl w:val="0"/>
                <w:numId w:val="2"/>
              </w:numPr>
              <w:spacing w:line="240" w:lineRule="auto"/>
              <w:rPr>
                <w:rFonts w:ascii="Gadugi" w:eastAsia="Gadugi" w:hAnsi="Gadugi" w:cs="Gadugi"/>
                <w:sz w:val="20"/>
                <w:szCs w:val="20"/>
              </w:rPr>
            </w:pPr>
            <w:r>
              <w:rPr>
                <w:rFonts w:ascii="Gadugi" w:eastAsia="Gadugi" w:hAnsi="Gadugi" w:cs="Gadugi"/>
                <w:sz w:val="20"/>
                <w:szCs w:val="20"/>
              </w:rPr>
              <w:t xml:space="preserve">Robyn, Pamela, Kelsey, and Kelly will schedule interviews with agreed-upon champions and interview partners by </w:t>
            </w:r>
            <w:r>
              <w:rPr>
                <w:rFonts w:ascii="Gadugi" w:eastAsia="Gadugi" w:hAnsi="Gadugi" w:cs="Gadugi"/>
                <w:b/>
                <w:sz w:val="20"/>
                <w:szCs w:val="20"/>
              </w:rPr>
              <w:t xml:space="preserve">October 7th. </w:t>
            </w:r>
            <w:r>
              <w:rPr>
                <w:rFonts w:ascii="Gadugi" w:eastAsia="Gadugi" w:hAnsi="Gadugi" w:cs="Gadugi"/>
                <w:sz w:val="20"/>
                <w:szCs w:val="20"/>
              </w:rPr>
              <w:t>Once the interview is scheduled, they will share the date and time with others. For now, compile the notes from the interview in a G</w:t>
            </w:r>
            <w:r>
              <w:rPr>
                <w:rFonts w:ascii="Gadugi" w:eastAsia="Gadugi" w:hAnsi="Gadugi" w:cs="Gadugi"/>
                <w:sz w:val="20"/>
                <w:szCs w:val="20"/>
              </w:rPr>
              <w:t>oogle or Word doc.</w:t>
            </w:r>
          </w:p>
          <w:p w:rsidR="0008380E" w:rsidRDefault="0008380E">
            <w:pPr>
              <w:widowControl w:val="0"/>
              <w:spacing w:line="240" w:lineRule="auto"/>
              <w:ind w:left="720"/>
              <w:rPr>
                <w:rFonts w:ascii="Gadugi" w:eastAsia="Gadugi" w:hAnsi="Gadugi" w:cs="Gadugi"/>
                <w:sz w:val="20"/>
                <w:szCs w:val="20"/>
              </w:rPr>
            </w:pPr>
          </w:p>
          <w:p w:rsidR="0008380E" w:rsidRDefault="000E0337">
            <w:pPr>
              <w:widowControl w:val="0"/>
              <w:numPr>
                <w:ilvl w:val="0"/>
                <w:numId w:val="2"/>
              </w:numPr>
              <w:spacing w:line="240" w:lineRule="auto"/>
              <w:rPr>
                <w:rFonts w:ascii="Gadugi" w:eastAsia="Gadugi" w:hAnsi="Gadugi" w:cs="Gadugi"/>
                <w:sz w:val="20"/>
                <w:szCs w:val="20"/>
              </w:rPr>
            </w:pPr>
            <w:r>
              <w:rPr>
                <w:rFonts w:ascii="Gadugi" w:eastAsia="Gadugi" w:hAnsi="Gadugi" w:cs="Gadugi"/>
                <w:sz w:val="20"/>
                <w:szCs w:val="20"/>
              </w:rPr>
              <w:t>New - Summarize connection literature/evidence to layer in with the experiences described in the interviews. Pamela will provide CTC literature review to Robyn who has a colleague who can research it further.</w:t>
            </w:r>
          </w:p>
          <w:p w:rsidR="0008380E" w:rsidRDefault="0008380E">
            <w:pPr>
              <w:widowControl w:val="0"/>
              <w:spacing w:line="240" w:lineRule="auto"/>
              <w:ind w:left="720"/>
              <w:rPr>
                <w:rFonts w:ascii="Gadugi" w:eastAsia="Gadugi" w:hAnsi="Gadugi" w:cs="Gadugi"/>
                <w:sz w:val="20"/>
                <w:szCs w:val="20"/>
              </w:rPr>
            </w:pPr>
          </w:p>
          <w:p w:rsidR="0008380E" w:rsidRDefault="000E0337">
            <w:pPr>
              <w:widowControl w:val="0"/>
              <w:numPr>
                <w:ilvl w:val="0"/>
                <w:numId w:val="2"/>
              </w:numPr>
              <w:spacing w:line="240" w:lineRule="auto"/>
              <w:rPr>
                <w:rFonts w:ascii="Gadugi" w:eastAsia="Gadugi" w:hAnsi="Gadugi" w:cs="Gadugi"/>
                <w:sz w:val="20"/>
                <w:szCs w:val="20"/>
              </w:rPr>
            </w:pPr>
            <w:r>
              <w:rPr>
                <w:rFonts w:ascii="Gadugi" w:eastAsia="Gadugi" w:hAnsi="Gadugi" w:cs="Gadugi"/>
                <w:sz w:val="20"/>
                <w:szCs w:val="20"/>
              </w:rPr>
              <w:t>Hold larger meeting - To b</w:t>
            </w:r>
            <w:r>
              <w:rPr>
                <w:rFonts w:ascii="Gadugi" w:eastAsia="Gadugi" w:hAnsi="Gadugi" w:cs="Gadugi"/>
                <w:sz w:val="20"/>
                <w:szCs w:val="20"/>
              </w:rPr>
              <w:t>e discussed at the October meeting.</w:t>
            </w:r>
          </w:p>
          <w:p w:rsidR="0008380E" w:rsidRDefault="0008380E">
            <w:pPr>
              <w:widowControl w:val="0"/>
              <w:spacing w:line="240" w:lineRule="auto"/>
              <w:ind w:left="1440"/>
              <w:rPr>
                <w:rFonts w:ascii="Gadugi" w:eastAsia="Gadugi" w:hAnsi="Gadugi" w:cs="Gadugi"/>
                <w:sz w:val="20"/>
                <w:szCs w:val="20"/>
              </w:rPr>
            </w:pPr>
          </w:p>
          <w:p w:rsidR="0008380E" w:rsidRDefault="000E0337">
            <w:pPr>
              <w:widowControl w:val="0"/>
              <w:numPr>
                <w:ilvl w:val="0"/>
                <w:numId w:val="2"/>
              </w:numPr>
              <w:spacing w:line="240" w:lineRule="auto"/>
              <w:rPr>
                <w:rFonts w:ascii="Gadugi" w:eastAsia="Gadugi" w:hAnsi="Gadugi" w:cs="Gadugi"/>
                <w:sz w:val="20"/>
                <w:szCs w:val="20"/>
              </w:rPr>
            </w:pPr>
            <w:r>
              <w:rPr>
                <w:rFonts w:ascii="Gadugi" w:eastAsia="Gadugi" w:hAnsi="Gadugi" w:cs="Gadugi"/>
                <w:sz w:val="20"/>
                <w:szCs w:val="20"/>
              </w:rPr>
              <w:t>Determine database/tracking sheet to synthesize this info - Robyn to find out from her colleague what format she would like. Kelly will adapt our data collection tools to meet this person’s needs.</w:t>
            </w:r>
          </w:p>
        </w:tc>
        <w:tc>
          <w:tcPr>
            <w:tcW w:w="1215" w:type="dxa"/>
            <w:shd w:val="clear" w:color="auto" w:fill="auto"/>
            <w:tcMar>
              <w:top w:w="100" w:type="dxa"/>
              <w:left w:w="100" w:type="dxa"/>
              <w:bottom w:w="100" w:type="dxa"/>
              <w:right w:w="100" w:type="dxa"/>
            </w:tcMar>
          </w:tcPr>
          <w:p w:rsidR="0008380E" w:rsidRDefault="000E0337">
            <w:pPr>
              <w:widowControl w:val="0"/>
              <w:pBdr>
                <w:top w:val="nil"/>
                <w:left w:val="nil"/>
                <w:bottom w:val="nil"/>
                <w:right w:val="nil"/>
                <w:between w:val="nil"/>
              </w:pBdr>
              <w:spacing w:line="240" w:lineRule="auto"/>
              <w:rPr>
                <w:rFonts w:ascii="Gadugi" w:eastAsia="Gadugi" w:hAnsi="Gadugi" w:cs="Gadugi"/>
                <w:b/>
                <w:sz w:val="20"/>
                <w:szCs w:val="20"/>
              </w:rPr>
            </w:pPr>
            <w:r>
              <w:rPr>
                <w:rFonts w:ascii="Gadugi" w:eastAsia="Gadugi" w:hAnsi="Gadugi" w:cs="Gadugi"/>
                <w:b/>
                <w:sz w:val="20"/>
                <w:szCs w:val="20"/>
              </w:rPr>
              <w:lastRenderedPageBreak/>
              <w:t>Reg /Robyn</w:t>
            </w:r>
          </w:p>
        </w:tc>
      </w:tr>
      <w:tr w:rsidR="0008380E">
        <w:trPr>
          <w:trHeight w:val="400"/>
        </w:trPr>
        <w:tc>
          <w:tcPr>
            <w:tcW w:w="8145" w:type="dxa"/>
            <w:shd w:val="clear" w:color="auto" w:fill="auto"/>
            <w:tcMar>
              <w:top w:w="100" w:type="dxa"/>
              <w:left w:w="100" w:type="dxa"/>
              <w:bottom w:w="100" w:type="dxa"/>
              <w:right w:w="100" w:type="dxa"/>
            </w:tcMar>
          </w:tcPr>
          <w:p w:rsidR="0008380E" w:rsidRDefault="000E0337">
            <w:pPr>
              <w:widowControl w:val="0"/>
              <w:spacing w:line="240" w:lineRule="auto"/>
              <w:rPr>
                <w:rFonts w:ascii="Gadugi" w:eastAsia="Gadugi" w:hAnsi="Gadugi" w:cs="Gadugi"/>
                <w:sz w:val="20"/>
                <w:szCs w:val="20"/>
              </w:rPr>
            </w:pPr>
            <w:r>
              <w:rPr>
                <w:rFonts w:ascii="Gadugi" w:eastAsia="Gadugi" w:hAnsi="Gadugi" w:cs="Gadugi"/>
                <w:b/>
                <w:sz w:val="20"/>
                <w:szCs w:val="20"/>
              </w:rPr>
              <w:t>Set next meeting -</w:t>
            </w:r>
            <w:r>
              <w:rPr>
                <w:rFonts w:ascii="Gadugi" w:eastAsia="Gadugi" w:hAnsi="Gadugi" w:cs="Gadugi"/>
                <w:sz w:val="20"/>
                <w:szCs w:val="20"/>
              </w:rPr>
              <w:t xml:space="preserve"> October 7th from 3:00 to 4:15 (to give us 15 minutes to mingle at the start of the meeting - and address tech issues)</w:t>
            </w:r>
          </w:p>
        </w:tc>
        <w:tc>
          <w:tcPr>
            <w:tcW w:w="1215" w:type="dxa"/>
            <w:shd w:val="clear" w:color="auto" w:fill="auto"/>
            <w:tcMar>
              <w:top w:w="100" w:type="dxa"/>
              <w:left w:w="100" w:type="dxa"/>
              <w:bottom w:w="100" w:type="dxa"/>
              <w:right w:w="100" w:type="dxa"/>
            </w:tcMar>
          </w:tcPr>
          <w:p w:rsidR="0008380E" w:rsidRDefault="0008380E">
            <w:pPr>
              <w:widowControl w:val="0"/>
              <w:pBdr>
                <w:top w:val="nil"/>
                <w:left w:val="nil"/>
                <w:bottom w:val="nil"/>
                <w:right w:val="nil"/>
                <w:between w:val="nil"/>
              </w:pBdr>
              <w:spacing w:line="240" w:lineRule="auto"/>
              <w:rPr>
                <w:rFonts w:ascii="Gadugi" w:eastAsia="Gadugi" w:hAnsi="Gadugi" w:cs="Gadugi"/>
                <w:b/>
                <w:sz w:val="20"/>
                <w:szCs w:val="20"/>
              </w:rPr>
            </w:pPr>
          </w:p>
        </w:tc>
      </w:tr>
    </w:tbl>
    <w:p w:rsidR="0008380E" w:rsidRDefault="0008380E">
      <w:pPr>
        <w:rPr>
          <w:rFonts w:ascii="Gadugi" w:eastAsia="Gadugi" w:hAnsi="Gadugi" w:cs="Gadugi"/>
          <w:b/>
          <w:sz w:val="20"/>
          <w:szCs w:val="20"/>
        </w:rPr>
      </w:pPr>
    </w:p>
    <w:p w:rsidR="0008380E" w:rsidRDefault="0008380E">
      <w:pPr>
        <w:rPr>
          <w:rFonts w:ascii="Gadugi" w:eastAsia="Gadugi" w:hAnsi="Gadugi" w:cs="Gadugi"/>
          <w:b/>
          <w:sz w:val="20"/>
          <w:szCs w:val="20"/>
        </w:rPr>
      </w:pPr>
    </w:p>
    <w:p w:rsidR="0008380E" w:rsidRDefault="0008380E">
      <w:pPr>
        <w:spacing w:line="240" w:lineRule="auto"/>
        <w:rPr>
          <w:rFonts w:ascii="Roboto" w:eastAsia="Roboto" w:hAnsi="Roboto" w:cs="Roboto"/>
          <w:sz w:val="24"/>
          <w:szCs w:val="24"/>
        </w:rPr>
      </w:pPr>
    </w:p>
    <w:sectPr w:rsidR="0008380E">
      <w:headerReference w:type="default" r:id="rId8"/>
      <w:footerReference w:type="default" r:id="rId9"/>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E0337">
      <w:pPr>
        <w:spacing w:line="240" w:lineRule="auto"/>
      </w:pPr>
      <w:r>
        <w:separator/>
      </w:r>
    </w:p>
  </w:endnote>
  <w:endnote w:type="continuationSeparator" w:id="0">
    <w:p w:rsidR="00000000" w:rsidRDefault="000E0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0E" w:rsidRDefault="0008380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E0337">
      <w:pPr>
        <w:spacing w:line="240" w:lineRule="auto"/>
      </w:pPr>
      <w:r>
        <w:separator/>
      </w:r>
    </w:p>
  </w:footnote>
  <w:footnote w:type="continuationSeparator" w:id="0">
    <w:p w:rsidR="00000000" w:rsidRDefault="000E0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0E" w:rsidRDefault="00083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29BD"/>
    <w:multiLevelType w:val="multilevel"/>
    <w:tmpl w:val="E8A48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E29B6"/>
    <w:multiLevelType w:val="multilevel"/>
    <w:tmpl w:val="B4DE4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7D665F"/>
    <w:multiLevelType w:val="multilevel"/>
    <w:tmpl w:val="3B628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2A46D5"/>
    <w:multiLevelType w:val="multilevel"/>
    <w:tmpl w:val="3E082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C9758C"/>
    <w:multiLevelType w:val="multilevel"/>
    <w:tmpl w:val="82AED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0E"/>
    <w:rsid w:val="0008380E"/>
    <w:rsid w:val="000E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3527A-8090-4608-B7CC-160FD55E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5NWvAzVd9bDJ64nQ8yIkm-_aIp21U6voxsfPu84k-uE/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 Kast</dc:creator>
  <cp:lastModifiedBy>Kelly R. Kast</cp:lastModifiedBy>
  <cp:revision>2</cp:revision>
  <dcterms:created xsi:type="dcterms:W3CDTF">2020-09-11T15:15:00Z</dcterms:created>
  <dcterms:modified xsi:type="dcterms:W3CDTF">2020-09-11T15:15:00Z</dcterms:modified>
</cp:coreProperties>
</file>